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DC" w:rsidRPr="00DD1B1A" w:rsidRDefault="00F30BDC" w:rsidP="00F30BDC">
      <w:pPr>
        <w:widowControl w:val="0"/>
        <w:autoSpaceDE w:val="0"/>
        <w:autoSpaceDN w:val="0"/>
        <w:adjustRightInd w:val="0"/>
        <w:spacing w:before="48" w:after="0" w:line="240" w:lineRule="auto"/>
        <w:ind w:left="-426" w:right="158"/>
        <w:jc w:val="center"/>
        <w:rPr>
          <w:rFonts w:cs="Arial"/>
          <w:b/>
          <w:bCs/>
          <w:w w:val="102"/>
          <w:sz w:val="24"/>
          <w:szCs w:val="24"/>
          <w:u w:val="single"/>
        </w:rPr>
      </w:pPr>
      <w:r w:rsidRPr="00DD1B1A">
        <w:rPr>
          <w:rFonts w:cs="Arial"/>
          <w:b/>
          <w:bCs/>
          <w:spacing w:val="1"/>
          <w:sz w:val="24"/>
          <w:szCs w:val="24"/>
          <w:u w:val="single"/>
        </w:rPr>
        <w:t>2020</w:t>
      </w:r>
      <w:r w:rsidRPr="00DD1B1A">
        <w:rPr>
          <w:rFonts w:cs="Arial"/>
          <w:b/>
          <w:bCs/>
          <w:spacing w:val="-2"/>
          <w:sz w:val="24"/>
          <w:szCs w:val="24"/>
          <w:u w:val="single"/>
        </w:rPr>
        <w:t>/</w:t>
      </w:r>
      <w:r w:rsidRPr="00DD1B1A">
        <w:rPr>
          <w:rFonts w:cs="Arial"/>
          <w:b/>
          <w:bCs/>
          <w:spacing w:val="1"/>
          <w:sz w:val="24"/>
          <w:szCs w:val="24"/>
          <w:u w:val="single"/>
        </w:rPr>
        <w:t>21</w:t>
      </w:r>
      <w:r w:rsidRPr="00DD1B1A">
        <w:rPr>
          <w:rFonts w:cs="Arial"/>
          <w:b/>
          <w:bCs/>
          <w:spacing w:val="19"/>
          <w:sz w:val="24"/>
          <w:szCs w:val="24"/>
          <w:u w:val="single"/>
        </w:rPr>
        <w:t xml:space="preserve"> </w:t>
      </w:r>
      <w:r w:rsidRPr="00DD1B1A">
        <w:rPr>
          <w:rFonts w:cs="Arial"/>
          <w:b/>
          <w:bCs/>
          <w:w w:val="102"/>
          <w:sz w:val="24"/>
          <w:szCs w:val="24"/>
          <w:u w:val="single"/>
        </w:rPr>
        <w:t>Maintenance of Highway Assets</w:t>
      </w:r>
    </w:p>
    <w:p w:rsidR="00F30BDC" w:rsidRPr="00DD1B1A" w:rsidRDefault="00F30BDC" w:rsidP="00F30BDC">
      <w:pPr>
        <w:widowControl w:val="0"/>
        <w:autoSpaceDE w:val="0"/>
        <w:autoSpaceDN w:val="0"/>
        <w:adjustRightInd w:val="0"/>
        <w:spacing w:before="48" w:after="0" w:line="240" w:lineRule="auto"/>
        <w:ind w:left="-426" w:right="158"/>
        <w:jc w:val="center"/>
        <w:rPr>
          <w:rFonts w:cs="Arial"/>
          <w:b/>
          <w:bCs/>
          <w:w w:val="102"/>
          <w:sz w:val="24"/>
          <w:szCs w:val="24"/>
          <w:u w:val="single"/>
        </w:rPr>
      </w:pPr>
      <w:r w:rsidRPr="00DD1B1A">
        <w:rPr>
          <w:rFonts w:cs="Arial"/>
          <w:b/>
          <w:bCs/>
          <w:w w:val="102"/>
          <w:sz w:val="24"/>
          <w:szCs w:val="24"/>
          <w:u w:val="single"/>
        </w:rPr>
        <w:t>Appendix F: Draft Footways 2020/21 Capital Programme</w:t>
      </w:r>
    </w:p>
    <w:p w:rsidR="00F30BDC" w:rsidRPr="008419D6" w:rsidRDefault="00F30BDC" w:rsidP="00F30BDC">
      <w:pPr>
        <w:widowControl w:val="0"/>
        <w:autoSpaceDE w:val="0"/>
        <w:autoSpaceDN w:val="0"/>
        <w:adjustRightInd w:val="0"/>
        <w:spacing w:before="48" w:after="0" w:line="240" w:lineRule="auto"/>
        <w:ind w:left="-426" w:right="158"/>
        <w:jc w:val="center"/>
        <w:rPr>
          <w:rFonts w:cs="Arial"/>
          <w:b/>
          <w:bCs/>
          <w:w w:val="102"/>
          <w:sz w:val="24"/>
          <w:szCs w:val="24"/>
          <w:u w:val="single"/>
        </w:rPr>
      </w:pP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970"/>
        <w:gridCol w:w="1385"/>
        <w:gridCol w:w="1246"/>
        <w:gridCol w:w="1661"/>
        <w:gridCol w:w="2495"/>
        <w:gridCol w:w="1383"/>
      </w:tblGrid>
      <w:tr w:rsidR="00F30BDC" w:rsidTr="003064FD">
        <w:trPr>
          <w:trHeight w:val="388"/>
          <w:tblHeader/>
        </w:trPr>
        <w:tc>
          <w:tcPr>
            <w:tcW w:w="5000" w:type="pct"/>
            <w:gridSpan w:val="7"/>
            <w:shd w:val="clear" w:color="auto" w:fill="E6B0D4"/>
            <w:vAlign w:val="center"/>
            <w:hideMark/>
          </w:tcPr>
          <w:p w:rsidR="00F30BDC" w:rsidRPr="00BC1F3B" w:rsidRDefault="00F30BDC" w:rsidP="003064FD">
            <w:pPr>
              <w:spacing w:after="0" w:line="240" w:lineRule="auto"/>
              <w:jc w:val="center"/>
              <w:rPr>
                <w:rFonts w:eastAsia="Times New Roman"/>
                <w:b/>
                <w:bCs/>
                <w:color w:val="000000"/>
                <w:sz w:val="24"/>
                <w:szCs w:val="24"/>
                <w:lang w:eastAsia="en-GB"/>
              </w:rPr>
            </w:pPr>
            <w:r>
              <w:rPr>
                <w:rFonts w:eastAsia="Times New Roman"/>
                <w:b/>
                <w:bCs/>
                <w:color w:val="000000"/>
                <w:sz w:val="24"/>
                <w:szCs w:val="24"/>
                <w:lang w:eastAsia="en-GB"/>
              </w:rPr>
              <w:t xml:space="preserve">2020/21 </w:t>
            </w:r>
            <w:r w:rsidRPr="00BC1F3B">
              <w:rPr>
                <w:rFonts w:eastAsia="Times New Roman"/>
                <w:b/>
                <w:bCs/>
                <w:color w:val="000000"/>
                <w:sz w:val="24"/>
                <w:szCs w:val="24"/>
                <w:lang w:eastAsia="en-GB"/>
              </w:rPr>
              <w:t>Programme: Footways</w:t>
            </w:r>
          </w:p>
        </w:tc>
      </w:tr>
      <w:tr w:rsidR="00F30BDC" w:rsidTr="003064FD">
        <w:trPr>
          <w:trHeight w:val="718"/>
          <w:tblHeader/>
        </w:trPr>
        <w:tc>
          <w:tcPr>
            <w:tcW w:w="658" w:type="pct"/>
            <w:shd w:val="clear" w:color="auto" w:fill="E6B0D4"/>
            <w:vAlign w:val="center"/>
            <w:hideMark/>
          </w:tcPr>
          <w:p w:rsidR="00F30BDC" w:rsidRPr="00BC1F3B" w:rsidRDefault="00F30BDC" w:rsidP="003064FD">
            <w:pPr>
              <w:spacing w:after="0" w:line="240" w:lineRule="auto"/>
              <w:jc w:val="center"/>
              <w:rPr>
                <w:rFonts w:eastAsia="Times New Roman"/>
                <w:b/>
                <w:bCs/>
                <w:color w:val="000000"/>
                <w:sz w:val="24"/>
                <w:szCs w:val="24"/>
                <w:lang w:eastAsia="en-GB"/>
              </w:rPr>
            </w:pPr>
            <w:r w:rsidRPr="00BC1F3B">
              <w:rPr>
                <w:rFonts w:eastAsia="Times New Roman"/>
                <w:b/>
                <w:bCs/>
                <w:color w:val="000000"/>
                <w:sz w:val="24"/>
                <w:szCs w:val="24"/>
                <w:lang w:eastAsia="en-GB"/>
              </w:rPr>
              <w:t>Project Name</w:t>
            </w:r>
          </w:p>
        </w:tc>
        <w:tc>
          <w:tcPr>
            <w:tcW w:w="461" w:type="pct"/>
            <w:shd w:val="clear" w:color="auto" w:fill="E6B0D4"/>
            <w:vAlign w:val="center"/>
            <w:hideMark/>
          </w:tcPr>
          <w:p w:rsidR="00F30BDC" w:rsidRPr="00BC1F3B" w:rsidRDefault="00F30BDC" w:rsidP="003064FD">
            <w:pPr>
              <w:spacing w:after="0" w:line="240" w:lineRule="auto"/>
              <w:jc w:val="center"/>
              <w:rPr>
                <w:rFonts w:eastAsia="Times New Roman"/>
                <w:b/>
                <w:bCs/>
                <w:color w:val="000000"/>
                <w:sz w:val="24"/>
                <w:szCs w:val="24"/>
                <w:lang w:eastAsia="en-GB"/>
              </w:rPr>
            </w:pPr>
            <w:r w:rsidRPr="00BC1F3B">
              <w:rPr>
                <w:rFonts w:eastAsia="Times New Roman"/>
                <w:b/>
                <w:bCs/>
                <w:color w:val="000000"/>
                <w:sz w:val="24"/>
                <w:szCs w:val="24"/>
                <w:lang w:eastAsia="en-GB"/>
              </w:rPr>
              <w:t>Road No</w:t>
            </w:r>
          </w:p>
        </w:tc>
        <w:tc>
          <w:tcPr>
            <w:tcW w:w="658" w:type="pct"/>
            <w:shd w:val="clear" w:color="auto" w:fill="E6B0D4"/>
            <w:vAlign w:val="center"/>
          </w:tcPr>
          <w:p w:rsidR="00F30BDC" w:rsidRPr="00BC1F3B" w:rsidRDefault="00F30BDC" w:rsidP="003064FD">
            <w:pPr>
              <w:spacing w:after="0" w:line="240" w:lineRule="auto"/>
              <w:jc w:val="center"/>
              <w:rPr>
                <w:rFonts w:eastAsia="Times New Roman"/>
                <w:b/>
                <w:bCs/>
                <w:color w:val="000000"/>
                <w:sz w:val="24"/>
                <w:szCs w:val="24"/>
                <w:lang w:eastAsia="en-GB"/>
              </w:rPr>
            </w:pPr>
            <w:r w:rsidRPr="00BC1F3B">
              <w:rPr>
                <w:rFonts w:eastAsia="Times New Roman"/>
                <w:b/>
                <w:bCs/>
                <w:color w:val="000000"/>
                <w:sz w:val="24"/>
                <w:szCs w:val="24"/>
                <w:lang w:eastAsia="en-GB"/>
              </w:rPr>
              <w:t>Division</w:t>
            </w:r>
          </w:p>
        </w:tc>
        <w:tc>
          <w:tcPr>
            <w:tcW w:w="592" w:type="pct"/>
            <w:shd w:val="clear" w:color="auto" w:fill="E6B0D4"/>
            <w:vAlign w:val="center"/>
            <w:hideMark/>
          </w:tcPr>
          <w:p w:rsidR="00F30BDC" w:rsidRPr="00BC1F3B" w:rsidRDefault="00F30BDC" w:rsidP="003064FD">
            <w:pPr>
              <w:spacing w:after="0" w:line="240" w:lineRule="auto"/>
              <w:jc w:val="center"/>
              <w:rPr>
                <w:rFonts w:eastAsia="Times New Roman"/>
                <w:b/>
                <w:bCs/>
                <w:color w:val="000000"/>
                <w:sz w:val="24"/>
                <w:szCs w:val="24"/>
                <w:lang w:eastAsia="en-GB"/>
              </w:rPr>
            </w:pPr>
            <w:r w:rsidRPr="00BC1F3B">
              <w:rPr>
                <w:rFonts w:eastAsia="Times New Roman"/>
                <w:b/>
                <w:bCs/>
                <w:color w:val="000000"/>
                <w:sz w:val="24"/>
                <w:szCs w:val="24"/>
                <w:lang w:eastAsia="en-GB"/>
              </w:rPr>
              <w:t>District</w:t>
            </w:r>
          </w:p>
        </w:tc>
        <w:tc>
          <w:tcPr>
            <w:tcW w:w="789" w:type="pct"/>
            <w:shd w:val="clear" w:color="auto" w:fill="E6B0D4"/>
            <w:vAlign w:val="center"/>
            <w:hideMark/>
          </w:tcPr>
          <w:p w:rsidR="00F30BDC" w:rsidRPr="00BC1F3B" w:rsidRDefault="00F30BDC" w:rsidP="003064FD">
            <w:pPr>
              <w:spacing w:after="0" w:line="240" w:lineRule="auto"/>
              <w:jc w:val="center"/>
              <w:rPr>
                <w:rFonts w:eastAsia="Times New Roman"/>
                <w:b/>
                <w:bCs/>
                <w:color w:val="000000"/>
                <w:sz w:val="24"/>
                <w:szCs w:val="24"/>
                <w:lang w:eastAsia="en-GB"/>
              </w:rPr>
            </w:pPr>
            <w:r w:rsidRPr="00BC1F3B">
              <w:rPr>
                <w:rFonts w:eastAsia="Times New Roman"/>
                <w:b/>
                <w:bCs/>
                <w:color w:val="000000"/>
                <w:sz w:val="24"/>
                <w:szCs w:val="24"/>
                <w:lang w:eastAsia="en-GB"/>
              </w:rPr>
              <w:t>Treatment</w:t>
            </w:r>
          </w:p>
        </w:tc>
        <w:tc>
          <w:tcPr>
            <w:tcW w:w="1185" w:type="pct"/>
            <w:shd w:val="clear" w:color="auto" w:fill="E6B0D4"/>
            <w:vAlign w:val="center"/>
            <w:hideMark/>
          </w:tcPr>
          <w:p w:rsidR="00F30BDC" w:rsidRPr="00BC1F3B" w:rsidRDefault="00F30BDC" w:rsidP="003064FD">
            <w:pPr>
              <w:spacing w:after="0" w:line="240" w:lineRule="auto"/>
              <w:jc w:val="center"/>
              <w:rPr>
                <w:rFonts w:eastAsia="Times New Roman"/>
                <w:b/>
                <w:bCs/>
                <w:color w:val="000000"/>
                <w:sz w:val="24"/>
                <w:szCs w:val="24"/>
                <w:lang w:eastAsia="en-GB"/>
              </w:rPr>
            </w:pPr>
            <w:r w:rsidRPr="00BC1F3B">
              <w:rPr>
                <w:rFonts w:eastAsia="Times New Roman"/>
                <w:b/>
                <w:bCs/>
                <w:color w:val="000000"/>
                <w:sz w:val="24"/>
                <w:szCs w:val="24"/>
                <w:lang w:eastAsia="en-GB"/>
              </w:rPr>
              <w:t>Scheme Extents</w:t>
            </w:r>
          </w:p>
        </w:tc>
        <w:tc>
          <w:tcPr>
            <w:tcW w:w="657" w:type="pct"/>
            <w:shd w:val="clear" w:color="auto" w:fill="E6B0D4"/>
            <w:vAlign w:val="center"/>
          </w:tcPr>
          <w:p w:rsidR="00F30BDC" w:rsidRPr="00BC1F3B" w:rsidRDefault="00F30BDC" w:rsidP="003064FD">
            <w:pPr>
              <w:spacing w:after="0" w:line="240" w:lineRule="auto"/>
              <w:jc w:val="center"/>
              <w:rPr>
                <w:rFonts w:eastAsia="Times New Roman"/>
                <w:b/>
                <w:bCs/>
                <w:color w:val="000000"/>
                <w:sz w:val="24"/>
                <w:szCs w:val="24"/>
                <w:lang w:eastAsia="en-GB"/>
              </w:rPr>
            </w:pPr>
            <w:r w:rsidRPr="00BC1F3B">
              <w:rPr>
                <w:rFonts w:eastAsia="Times New Roman"/>
                <w:b/>
                <w:bCs/>
                <w:color w:val="000000"/>
                <w:sz w:val="24"/>
                <w:szCs w:val="24"/>
                <w:lang w:eastAsia="en-GB"/>
              </w:rPr>
              <w:t>Estimate</w:t>
            </w:r>
          </w:p>
        </w:tc>
      </w:tr>
      <w:tr w:rsidR="00F30BDC" w:rsidTr="003064FD">
        <w:trPr>
          <w:trHeight w:val="1409"/>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proofErr w:type="spellStart"/>
            <w:r>
              <w:rPr>
                <w:rFonts w:cs="Calibri"/>
              </w:rPr>
              <w:t>Fishergate</w:t>
            </w:r>
            <w:proofErr w:type="spellEnd"/>
            <w:r>
              <w:rPr>
                <w:rFonts w:cs="Calibri"/>
              </w:rPr>
              <w:t xml:space="preserve"> Hill</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C329</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Preston City, Preston Central West</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Preston</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Reconstruction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color w:val="000000"/>
                <w:sz w:val="24"/>
                <w:szCs w:val="24"/>
                <w:lang w:eastAsia="en-GB"/>
              </w:rPr>
            </w:pPr>
            <w:r>
              <w:rPr>
                <w:rFonts w:cs="Calibri"/>
                <w:color w:val="000000"/>
              </w:rPr>
              <w:t>Pitt Street to the end of the bridge - both sides</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line="240" w:lineRule="auto"/>
              <w:jc w:val="center"/>
              <w:rPr>
                <w:rFonts w:cs="Calibri"/>
                <w:color w:val="000000"/>
                <w:sz w:val="24"/>
                <w:szCs w:val="24"/>
                <w:lang w:eastAsia="en-GB"/>
              </w:rPr>
            </w:pPr>
            <w:r>
              <w:rPr>
                <w:rFonts w:cs="Calibri"/>
                <w:color w:val="000000"/>
              </w:rPr>
              <w:t>£147,420.00</w:t>
            </w:r>
          </w:p>
        </w:tc>
      </w:tr>
      <w:tr w:rsidR="00F30BDC" w:rsidTr="003064FD">
        <w:trPr>
          <w:trHeight w:val="1685"/>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proofErr w:type="spellStart"/>
            <w:r>
              <w:rPr>
                <w:rFonts w:cs="Calibri"/>
              </w:rPr>
              <w:t>Lowerhouse</w:t>
            </w:r>
            <w:proofErr w:type="spellEnd"/>
            <w:r>
              <w:rPr>
                <w:rFonts w:cs="Calibri"/>
              </w:rPr>
              <w:t xml:space="preserve"> Lane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U42806</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Burnley South West</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Burnley</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Reconstruction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color w:val="000000"/>
              </w:rPr>
            </w:pPr>
            <w:r>
              <w:rPr>
                <w:rFonts w:cs="Calibri"/>
                <w:color w:val="000000"/>
              </w:rPr>
              <w:t>West side from Harling Street to the Railway Hotel</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jc w:val="center"/>
              <w:rPr>
                <w:rFonts w:cs="Calibri"/>
                <w:color w:val="000000"/>
              </w:rPr>
            </w:pPr>
            <w:r>
              <w:rPr>
                <w:rFonts w:cs="Calibri"/>
                <w:color w:val="000000"/>
              </w:rPr>
              <w:t>£22,911.53</w:t>
            </w:r>
          </w:p>
        </w:tc>
      </w:tr>
      <w:tr w:rsidR="00F30BDC" w:rsidTr="003064FD">
        <w:trPr>
          <w:trHeight w:val="1707"/>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Highfield Road</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U22546</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Lancaster Rural North</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Lancaster</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Reconstruction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color w:val="000000"/>
              </w:rPr>
            </w:pPr>
            <w:r>
              <w:rPr>
                <w:rFonts w:cs="Calibri"/>
                <w:color w:val="000000"/>
              </w:rPr>
              <w:t xml:space="preserve">Windermere Road to </w:t>
            </w:r>
            <w:proofErr w:type="spellStart"/>
            <w:r>
              <w:rPr>
                <w:rFonts w:cs="Calibri"/>
                <w:color w:val="000000"/>
              </w:rPr>
              <w:t>Kellet</w:t>
            </w:r>
            <w:proofErr w:type="spellEnd"/>
            <w:r>
              <w:rPr>
                <w:rFonts w:cs="Calibri"/>
                <w:color w:val="000000"/>
              </w:rPr>
              <w:t xml:space="preserve"> Road full length (except the two concrete sections between 1 to 33 and 33 to 33 to 49)</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jc w:val="center"/>
              <w:rPr>
                <w:rFonts w:cs="Calibri"/>
                <w:color w:val="000000"/>
              </w:rPr>
            </w:pPr>
            <w:r>
              <w:rPr>
                <w:rFonts w:cs="Calibri"/>
                <w:color w:val="000000"/>
              </w:rPr>
              <w:t>£137,039.18</w:t>
            </w:r>
          </w:p>
        </w:tc>
      </w:tr>
      <w:tr w:rsidR="00F30BDC" w:rsidTr="003064FD">
        <w:trPr>
          <w:trHeight w:val="1392"/>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Queens Green</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U954</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West Lancashire West</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West Lancashire</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Reconstruction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color w:val="000000"/>
              </w:rPr>
            </w:pPr>
            <w:r>
              <w:rPr>
                <w:rFonts w:cs="Calibri"/>
                <w:color w:val="000000"/>
              </w:rPr>
              <w:t>Full length</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jc w:val="center"/>
              <w:rPr>
                <w:rFonts w:cs="Calibri"/>
                <w:color w:val="000000"/>
              </w:rPr>
            </w:pPr>
            <w:r>
              <w:rPr>
                <w:rFonts w:cs="Calibri"/>
                <w:color w:val="000000"/>
              </w:rPr>
              <w:t>£36,164.58</w:t>
            </w:r>
          </w:p>
        </w:tc>
      </w:tr>
      <w:tr w:rsidR="00F30BDC" w:rsidTr="003064FD">
        <w:trPr>
          <w:trHeight w:val="1549"/>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color w:val="000000"/>
              </w:rPr>
            </w:pPr>
            <w:proofErr w:type="spellStart"/>
            <w:r>
              <w:rPr>
                <w:rFonts w:cs="Calibri"/>
                <w:color w:val="000000"/>
              </w:rPr>
              <w:t>Hazelmount</w:t>
            </w:r>
            <w:proofErr w:type="spellEnd"/>
            <w:r>
              <w:rPr>
                <w:rFonts w:cs="Calibri"/>
                <w:color w:val="000000"/>
              </w:rPr>
              <w:t xml:space="preserve"> Drive, Avenue and Crescent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U22667</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Lancaster Rural North</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Lancaster</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Reconstruction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color w:val="000000"/>
              </w:rPr>
            </w:pPr>
            <w:r>
              <w:rPr>
                <w:rFonts w:cs="Calibri"/>
                <w:color w:val="000000"/>
              </w:rPr>
              <w:t xml:space="preserve">Full lengths of </w:t>
            </w:r>
            <w:proofErr w:type="spellStart"/>
            <w:r>
              <w:rPr>
                <w:rFonts w:cs="Calibri"/>
                <w:color w:val="000000"/>
              </w:rPr>
              <w:t>Hazelmount</w:t>
            </w:r>
            <w:proofErr w:type="spellEnd"/>
            <w:r>
              <w:rPr>
                <w:rFonts w:cs="Calibri"/>
                <w:color w:val="000000"/>
              </w:rPr>
              <w:t xml:space="preserve"> Avenue, </w:t>
            </w:r>
            <w:proofErr w:type="spellStart"/>
            <w:r>
              <w:rPr>
                <w:rFonts w:cs="Calibri"/>
                <w:color w:val="000000"/>
              </w:rPr>
              <w:t>Hazelmount</w:t>
            </w:r>
            <w:proofErr w:type="spellEnd"/>
            <w:r>
              <w:rPr>
                <w:rFonts w:cs="Calibri"/>
                <w:color w:val="000000"/>
              </w:rPr>
              <w:t xml:space="preserve"> Drive, and </w:t>
            </w:r>
            <w:proofErr w:type="spellStart"/>
            <w:r>
              <w:rPr>
                <w:rFonts w:cs="Calibri"/>
                <w:color w:val="000000"/>
              </w:rPr>
              <w:t>Hazelmount</w:t>
            </w:r>
            <w:proofErr w:type="spellEnd"/>
            <w:r>
              <w:rPr>
                <w:rFonts w:cs="Calibri"/>
                <w:color w:val="000000"/>
              </w:rPr>
              <w:t xml:space="preserve"> Crescent</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jc w:val="center"/>
              <w:rPr>
                <w:rFonts w:cs="Calibri"/>
                <w:color w:val="000000"/>
              </w:rPr>
            </w:pPr>
            <w:r>
              <w:rPr>
                <w:rFonts w:cs="Calibri"/>
                <w:color w:val="000000"/>
              </w:rPr>
              <w:t>£115,540.43</w:t>
            </w:r>
          </w:p>
        </w:tc>
      </w:tr>
      <w:tr w:rsidR="00F30BDC" w:rsidTr="003064FD">
        <w:trPr>
          <w:trHeight w:val="1712"/>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New Line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A6066</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 xml:space="preserve">Rossendale East, Whitworth and </w:t>
            </w:r>
            <w:proofErr w:type="spellStart"/>
            <w:r>
              <w:rPr>
                <w:rFonts w:cs="Calibri"/>
              </w:rPr>
              <w:t>Bacup</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Rossendale</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color w:val="000000"/>
                <w:sz w:val="24"/>
                <w:szCs w:val="24"/>
                <w:lang w:eastAsia="en-GB"/>
              </w:rPr>
            </w:pPr>
            <w:r>
              <w:rPr>
                <w:rFonts w:cs="Calibri"/>
                <w:color w:val="000000"/>
              </w:rPr>
              <w:t>Preventative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Market Street to Rochdale Road</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line="240" w:lineRule="auto"/>
              <w:jc w:val="center"/>
              <w:rPr>
                <w:rFonts w:cs="Calibri"/>
                <w:color w:val="000000"/>
                <w:sz w:val="24"/>
                <w:szCs w:val="24"/>
                <w:lang w:eastAsia="en-GB"/>
              </w:rPr>
            </w:pPr>
            <w:r>
              <w:rPr>
                <w:rFonts w:cs="Calibri"/>
                <w:color w:val="000000"/>
              </w:rPr>
              <w:t>£26,167.05</w:t>
            </w:r>
          </w:p>
        </w:tc>
      </w:tr>
      <w:tr w:rsidR="00F30BDC" w:rsidTr="003064FD">
        <w:trPr>
          <w:trHeight w:val="1829"/>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Rochdale Road</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A671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 xml:space="preserve">Rossendale East, Whitworth and </w:t>
            </w:r>
            <w:proofErr w:type="spellStart"/>
            <w:r>
              <w:rPr>
                <w:rFonts w:cs="Calibri"/>
              </w:rPr>
              <w:t>Bacup</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Rossendale</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color w:val="000000"/>
              </w:rPr>
            </w:pPr>
            <w:r>
              <w:rPr>
                <w:rFonts w:cs="Calibri"/>
                <w:color w:val="000000"/>
              </w:rPr>
              <w:t>Preventative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Edge Lane to Allan Street</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jc w:val="center"/>
              <w:rPr>
                <w:rFonts w:cs="Calibri"/>
                <w:color w:val="000000"/>
              </w:rPr>
            </w:pPr>
            <w:r>
              <w:rPr>
                <w:rFonts w:cs="Calibri"/>
                <w:color w:val="000000"/>
              </w:rPr>
              <w:t>£25,076.76</w:t>
            </w:r>
          </w:p>
        </w:tc>
      </w:tr>
      <w:tr w:rsidR="00F30BDC" w:rsidTr="003064FD">
        <w:trPr>
          <w:trHeight w:val="4229"/>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rPr>
            </w:pPr>
            <w:r>
              <w:rPr>
                <w:rFonts w:cs="Calibri"/>
              </w:rPr>
              <w:lastRenderedPageBreak/>
              <w:t>Lodge Street and surrounding roads</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rPr>
            </w:pPr>
            <w:r>
              <w:rPr>
                <w:rFonts w:cs="Calibri"/>
              </w:rPr>
              <w:t>U16883</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rPr>
            </w:pPr>
            <w:r>
              <w:rPr>
                <w:rFonts w:cs="Calibri"/>
              </w:rPr>
              <w:t>Accrington South</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rPr>
            </w:pPr>
            <w:r>
              <w:rPr>
                <w:rFonts w:cs="Calibri"/>
              </w:rPr>
              <w:t>Hyndburn</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color w:val="000000"/>
              </w:rPr>
            </w:pPr>
            <w:r>
              <w:rPr>
                <w:rFonts w:cs="Calibri"/>
                <w:color w:val="000000"/>
              </w:rPr>
              <w:t>Preventative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color w:val="000000"/>
              </w:rPr>
            </w:pPr>
            <w:r>
              <w:rPr>
                <w:rFonts w:cs="Calibri"/>
                <w:color w:val="000000"/>
              </w:rPr>
              <w:t>Full lengths of Lodge Street, Turkey Street, Sultan Street, Alice Street, and Norfolk Street. Manor Street; from Alice Street to Windsor Street. Cambridge Street; from Water Street to Burnley Road, and Windsor Street from Water Street to Manor Street. Water Street; from Waddington Road to Sydney Street.</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line="240" w:lineRule="auto"/>
              <w:jc w:val="center"/>
              <w:rPr>
                <w:rFonts w:cs="Calibri"/>
                <w:color w:val="000000"/>
              </w:rPr>
            </w:pPr>
            <w:r>
              <w:rPr>
                <w:rFonts w:cs="Calibri"/>
                <w:color w:val="000000"/>
              </w:rPr>
              <w:t>£17,749.98</w:t>
            </w:r>
          </w:p>
        </w:tc>
      </w:tr>
      <w:tr w:rsidR="00F30BDC" w:rsidTr="003064FD">
        <w:trPr>
          <w:trHeight w:val="2687"/>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rPr>
            </w:pPr>
            <w:proofErr w:type="spellStart"/>
            <w:r>
              <w:rPr>
                <w:rFonts w:cs="Calibri"/>
              </w:rPr>
              <w:t>Fallbarn</w:t>
            </w:r>
            <w:proofErr w:type="spellEnd"/>
            <w:r>
              <w:rPr>
                <w:rFonts w:cs="Calibri"/>
              </w:rPr>
              <w:t xml:space="preserve"> Crescent and surrounding roads</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rPr>
            </w:pPr>
            <w:r>
              <w:rPr>
                <w:rFonts w:cs="Calibri"/>
              </w:rPr>
              <w:t>U7477</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rPr>
            </w:pPr>
            <w:r>
              <w:rPr>
                <w:rFonts w:cs="Calibri"/>
              </w:rPr>
              <w:t>Rossendale South</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rPr>
            </w:pPr>
            <w:r>
              <w:rPr>
                <w:rFonts w:cs="Calibri"/>
              </w:rPr>
              <w:t>Rossendale</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color w:val="000000"/>
              </w:rPr>
            </w:pPr>
            <w:r>
              <w:rPr>
                <w:rFonts w:cs="Calibri"/>
                <w:color w:val="000000"/>
              </w:rPr>
              <w:t>Preventative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color w:val="000000"/>
              </w:rPr>
            </w:pPr>
            <w:r>
              <w:rPr>
                <w:rFonts w:cs="Calibri"/>
                <w:color w:val="000000"/>
              </w:rPr>
              <w:t xml:space="preserve">Full Lengths of Hardman Avenue, </w:t>
            </w:r>
            <w:proofErr w:type="spellStart"/>
            <w:r>
              <w:rPr>
                <w:rFonts w:cs="Calibri"/>
                <w:color w:val="000000"/>
              </w:rPr>
              <w:t>Fallbarn</w:t>
            </w:r>
            <w:proofErr w:type="spellEnd"/>
            <w:r>
              <w:rPr>
                <w:rFonts w:cs="Calibri"/>
                <w:color w:val="000000"/>
              </w:rPr>
              <w:t xml:space="preserve"> Crescent, Whinberry Avenue, Maitland Place, </w:t>
            </w:r>
            <w:proofErr w:type="spellStart"/>
            <w:r>
              <w:rPr>
                <w:rFonts w:cs="Calibri"/>
                <w:color w:val="000000"/>
              </w:rPr>
              <w:t>Musbury</w:t>
            </w:r>
            <w:proofErr w:type="spellEnd"/>
            <w:r>
              <w:rPr>
                <w:rFonts w:cs="Calibri"/>
                <w:color w:val="000000"/>
              </w:rPr>
              <w:t xml:space="preserve"> Crescent, Carr Lane, Tor View, Kings Avenue, Hall Carr Road, </w:t>
            </w:r>
            <w:proofErr w:type="spellStart"/>
            <w:r>
              <w:rPr>
                <w:rFonts w:cs="Calibri"/>
                <w:color w:val="000000"/>
              </w:rPr>
              <w:t>Dearden</w:t>
            </w:r>
            <w:proofErr w:type="spellEnd"/>
            <w:r>
              <w:rPr>
                <w:rFonts w:cs="Calibri"/>
                <w:color w:val="000000"/>
              </w:rPr>
              <w:t xml:space="preserve"> Nook, and Hill View</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line="240" w:lineRule="auto"/>
              <w:jc w:val="center"/>
              <w:rPr>
                <w:rFonts w:cs="Calibri"/>
                <w:color w:val="000000"/>
              </w:rPr>
            </w:pPr>
            <w:r>
              <w:rPr>
                <w:rFonts w:cs="Calibri"/>
                <w:color w:val="000000"/>
              </w:rPr>
              <w:t>£47,100.69</w:t>
            </w:r>
          </w:p>
        </w:tc>
      </w:tr>
      <w:tr w:rsidR="00F30BDC" w:rsidTr="003064FD">
        <w:trPr>
          <w:trHeight w:val="3388"/>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Barton Road and surrounding roads</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U11902</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3E2B94" w:rsidP="003064FD">
            <w:pPr>
              <w:spacing w:after="0" w:line="240" w:lineRule="auto"/>
              <w:jc w:val="center"/>
              <w:rPr>
                <w:rFonts w:cs="Calibri"/>
                <w:sz w:val="24"/>
                <w:szCs w:val="24"/>
                <w:lang w:eastAsia="en-GB"/>
              </w:rPr>
            </w:pPr>
            <w:r>
              <w:rPr>
                <w:rFonts w:cs="Calibri"/>
              </w:rPr>
              <w:t>Lancaster South East</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sz w:val="24"/>
                <w:szCs w:val="24"/>
                <w:lang w:eastAsia="en-GB"/>
              </w:rPr>
            </w:pPr>
            <w:r>
              <w:rPr>
                <w:rFonts w:cs="Calibri"/>
              </w:rPr>
              <w:t>Lancaster</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jc w:val="center"/>
            </w:pPr>
            <w:r w:rsidRPr="004827E5">
              <w:rPr>
                <w:rFonts w:cs="Calibri"/>
                <w:color w:val="000000"/>
              </w:rPr>
              <w:t>Preventative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line="240" w:lineRule="auto"/>
              <w:jc w:val="center"/>
              <w:rPr>
                <w:rFonts w:cs="Calibri"/>
                <w:color w:val="000000"/>
                <w:lang w:eastAsia="en-GB"/>
              </w:rPr>
            </w:pPr>
            <w:r>
              <w:rPr>
                <w:rFonts w:cs="Calibri"/>
                <w:color w:val="000000"/>
              </w:rPr>
              <w:t xml:space="preserve">Full lengths of Palatine Avenue, Durham Avenue, Warwick Avenue, Gloucester Avenue, Devon Place, Wakefield Drive. East side of Emerson Street, sections on south side of Barton Road, and Rutland Avenue from </w:t>
            </w:r>
            <w:proofErr w:type="spellStart"/>
            <w:r>
              <w:rPr>
                <w:rFonts w:cs="Calibri"/>
                <w:color w:val="000000"/>
              </w:rPr>
              <w:t>Bowerham</w:t>
            </w:r>
            <w:proofErr w:type="spellEnd"/>
            <w:r>
              <w:rPr>
                <w:rFonts w:cs="Calibri"/>
                <w:color w:val="000000"/>
              </w:rPr>
              <w:t xml:space="preserve"> Road to Warwick Avenue</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line="240" w:lineRule="auto"/>
              <w:jc w:val="center"/>
              <w:rPr>
                <w:rFonts w:cs="Calibri"/>
                <w:color w:val="000000"/>
                <w:sz w:val="24"/>
                <w:szCs w:val="24"/>
                <w:lang w:eastAsia="en-GB"/>
              </w:rPr>
            </w:pPr>
            <w:r>
              <w:rPr>
                <w:rFonts w:cs="Calibri"/>
                <w:color w:val="000000"/>
              </w:rPr>
              <w:t>£41,631.78</w:t>
            </w:r>
          </w:p>
        </w:tc>
      </w:tr>
      <w:tr w:rsidR="00F30BDC" w:rsidTr="003064FD">
        <w:trPr>
          <w:trHeight w:val="744"/>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Forest Drive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U6958</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3E2B94" w:rsidP="003064FD">
            <w:pPr>
              <w:spacing w:after="0"/>
              <w:jc w:val="center"/>
              <w:rPr>
                <w:rFonts w:cs="Calibri"/>
              </w:rPr>
            </w:pPr>
            <w:r>
              <w:rPr>
                <w:rFonts w:cs="Calibri"/>
              </w:rPr>
              <w:t>Lytham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Fylde</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jc w:val="center"/>
            </w:pPr>
            <w:r w:rsidRPr="004827E5">
              <w:rPr>
                <w:rFonts w:cs="Calibri"/>
                <w:color w:val="000000"/>
              </w:rPr>
              <w:t>Preventative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sz w:val="24"/>
                <w:szCs w:val="24"/>
              </w:rPr>
            </w:pPr>
            <w:r>
              <w:rPr>
                <w:rFonts w:cs="Calibri"/>
              </w:rPr>
              <w:t>Blackpool Road to the end</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jc w:val="center"/>
              <w:rPr>
                <w:rFonts w:cs="Calibri"/>
                <w:color w:val="000000"/>
              </w:rPr>
            </w:pPr>
            <w:r>
              <w:rPr>
                <w:rFonts w:cs="Calibri"/>
                <w:color w:val="000000"/>
              </w:rPr>
              <w:t>£28,914.29</w:t>
            </w:r>
          </w:p>
        </w:tc>
      </w:tr>
      <w:tr w:rsidR="00F30BDC" w:rsidTr="003064FD">
        <w:trPr>
          <w:trHeight w:val="1208"/>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Slater Lane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U5804</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3E2B94" w:rsidP="003064FD">
            <w:pPr>
              <w:spacing w:after="0"/>
              <w:jc w:val="center"/>
              <w:rPr>
                <w:rFonts w:cs="Calibri"/>
              </w:rPr>
            </w:pPr>
            <w:r>
              <w:rPr>
                <w:rFonts w:cs="Calibri"/>
              </w:rPr>
              <w:t>Moss Side and Farrington, and Leyland Central</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 xml:space="preserve">South </w:t>
            </w:r>
            <w:proofErr w:type="spellStart"/>
            <w:r>
              <w:rPr>
                <w:rFonts w:cs="Calibri"/>
              </w:rPr>
              <w:t>Ribble</w:t>
            </w:r>
            <w:proofErr w:type="spellEnd"/>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jc w:val="center"/>
            </w:pPr>
            <w:r w:rsidRPr="004827E5">
              <w:rPr>
                <w:rFonts w:cs="Calibri"/>
                <w:color w:val="000000"/>
              </w:rPr>
              <w:t>Preventative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Schleswig Way to School Lane</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jc w:val="center"/>
              <w:rPr>
                <w:rFonts w:cs="Calibri"/>
                <w:color w:val="000000"/>
              </w:rPr>
            </w:pPr>
            <w:r>
              <w:rPr>
                <w:rFonts w:cs="Calibri"/>
                <w:color w:val="000000"/>
              </w:rPr>
              <w:t>£17,309.50</w:t>
            </w:r>
          </w:p>
        </w:tc>
      </w:tr>
      <w:tr w:rsidR="00F30BDC" w:rsidTr="003064FD">
        <w:trPr>
          <w:trHeight w:val="5505"/>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proofErr w:type="spellStart"/>
            <w:r>
              <w:rPr>
                <w:rFonts w:cs="Calibri"/>
              </w:rPr>
              <w:lastRenderedPageBreak/>
              <w:t>Nairne</w:t>
            </w:r>
            <w:proofErr w:type="spellEnd"/>
            <w:r>
              <w:rPr>
                <w:rFonts w:cs="Calibri"/>
              </w:rPr>
              <w:t xml:space="preserve"> Street and surrounding roads</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U42414</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3E2B94" w:rsidP="003064FD">
            <w:pPr>
              <w:spacing w:after="0"/>
              <w:jc w:val="center"/>
              <w:rPr>
                <w:rFonts w:cs="Calibri"/>
              </w:rPr>
            </w:pPr>
            <w:r>
              <w:rPr>
                <w:rFonts w:cs="Calibri"/>
              </w:rPr>
              <w:t>Burnley Central West, and Burnley South west</w:t>
            </w:r>
            <w:bookmarkStart w:id="0" w:name="_GoBack"/>
            <w:bookmarkEnd w:id="0"/>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rPr>
              <w:t>Burnley</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rPr>
            </w:pPr>
            <w:r>
              <w:rPr>
                <w:rFonts w:cs="Calibri"/>
                <w:color w:val="000000"/>
              </w:rPr>
              <w:t>Preventative works</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Default="00F30BDC" w:rsidP="003064FD">
            <w:pPr>
              <w:spacing w:after="0"/>
              <w:jc w:val="center"/>
              <w:rPr>
                <w:rFonts w:cs="Calibri"/>
                <w:color w:val="000000"/>
              </w:rPr>
            </w:pPr>
            <w:r>
              <w:rPr>
                <w:rFonts w:cs="Calibri"/>
                <w:color w:val="000000"/>
              </w:rPr>
              <w:t xml:space="preserve">Full Lengths of Harold Street, </w:t>
            </w:r>
            <w:proofErr w:type="spellStart"/>
            <w:r>
              <w:rPr>
                <w:rFonts w:cs="Calibri"/>
                <w:color w:val="000000"/>
              </w:rPr>
              <w:t>Nairne</w:t>
            </w:r>
            <w:proofErr w:type="spellEnd"/>
            <w:r>
              <w:rPr>
                <w:rFonts w:cs="Calibri"/>
                <w:color w:val="000000"/>
              </w:rPr>
              <w:t xml:space="preserve"> Street, </w:t>
            </w:r>
            <w:proofErr w:type="spellStart"/>
            <w:r>
              <w:rPr>
                <w:rFonts w:cs="Calibri"/>
                <w:color w:val="000000"/>
              </w:rPr>
              <w:t>Netherby</w:t>
            </w:r>
            <w:proofErr w:type="spellEnd"/>
            <w:r>
              <w:rPr>
                <w:rFonts w:cs="Calibri"/>
                <w:color w:val="000000"/>
              </w:rPr>
              <w:t xml:space="preserve"> Street, Prestwich Street, Ulster Street, Richmond Street, Swindon Street, Colin Street, Athol Street North, Girvan Grove, </w:t>
            </w:r>
            <w:proofErr w:type="spellStart"/>
            <w:r>
              <w:rPr>
                <w:rFonts w:cs="Calibri"/>
                <w:color w:val="000000"/>
              </w:rPr>
              <w:t>Dunoon</w:t>
            </w:r>
            <w:proofErr w:type="spellEnd"/>
            <w:r>
              <w:rPr>
                <w:rFonts w:cs="Calibri"/>
                <w:color w:val="000000"/>
              </w:rPr>
              <w:t xml:space="preserve"> Street, and Paisley Street.  Howard Street from </w:t>
            </w:r>
            <w:proofErr w:type="spellStart"/>
            <w:r>
              <w:rPr>
                <w:rFonts w:cs="Calibri"/>
                <w:color w:val="000000"/>
              </w:rPr>
              <w:t>Nairne</w:t>
            </w:r>
            <w:proofErr w:type="spellEnd"/>
            <w:r>
              <w:rPr>
                <w:rFonts w:cs="Calibri"/>
                <w:color w:val="000000"/>
              </w:rPr>
              <w:t xml:space="preserve"> Street to rear of Perth Street. Tay Street from Athol Street North to rear of Perth Street. </w:t>
            </w:r>
            <w:proofErr w:type="spellStart"/>
            <w:r>
              <w:rPr>
                <w:rFonts w:cs="Calibri"/>
                <w:color w:val="000000"/>
              </w:rPr>
              <w:t>Hargher</w:t>
            </w:r>
            <w:proofErr w:type="spellEnd"/>
            <w:r>
              <w:rPr>
                <w:rFonts w:cs="Calibri"/>
                <w:color w:val="000000"/>
              </w:rPr>
              <w:t xml:space="preserve"> Street from Harold Street to </w:t>
            </w:r>
            <w:proofErr w:type="spellStart"/>
            <w:r>
              <w:rPr>
                <w:rFonts w:cs="Calibri"/>
                <w:color w:val="000000"/>
              </w:rPr>
              <w:t>Dunoon</w:t>
            </w:r>
            <w:proofErr w:type="spellEnd"/>
            <w:r>
              <w:rPr>
                <w:rFonts w:cs="Calibri"/>
                <w:color w:val="000000"/>
              </w:rPr>
              <w:t xml:space="preserve"> Street.</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Default="00F30BDC" w:rsidP="003064FD">
            <w:pPr>
              <w:spacing w:after="0"/>
              <w:jc w:val="center"/>
              <w:rPr>
                <w:rFonts w:cs="Calibri"/>
                <w:color w:val="000000"/>
              </w:rPr>
            </w:pPr>
            <w:r>
              <w:rPr>
                <w:rFonts w:cs="Calibri"/>
                <w:color w:val="000000"/>
              </w:rPr>
              <w:t>£48,701.24</w:t>
            </w:r>
          </w:p>
        </w:tc>
      </w:tr>
      <w:tr w:rsidR="00F30BDC" w:rsidTr="003064FD">
        <w:trPr>
          <w:trHeight w:val="1016"/>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Pr="00A95994" w:rsidRDefault="00F30BDC" w:rsidP="003064FD">
            <w:pPr>
              <w:spacing w:after="0" w:line="240" w:lineRule="auto"/>
              <w:jc w:val="center"/>
              <w:rPr>
                <w:rFonts w:cs="Calibri"/>
                <w:color w:val="000000"/>
                <w:sz w:val="24"/>
                <w:szCs w:val="24"/>
                <w:lang w:eastAsia="en-GB"/>
              </w:rPr>
            </w:pPr>
            <w:r>
              <w:rPr>
                <w:rFonts w:cs="Calibri"/>
                <w:color w:val="000000"/>
              </w:rPr>
              <w:t>Footway patching for slurry seal</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Pr="00BC1F3B" w:rsidRDefault="00F30BDC" w:rsidP="003064FD">
            <w:pPr>
              <w:spacing w:after="0" w:line="240" w:lineRule="auto"/>
              <w:jc w:val="center"/>
              <w:rPr>
                <w:color w:val="000000"/>
                <w:sz w:val="24"/>
                <w:szCs w:val="24"/>
              </w:rPr>
            </w:pPr>
            <w:r>
              <w:rPr>
                <w:color w:val="000000"/>
                <w:sz w:val="24"/>
                <w:szCs w:val="24"/>
              </w:rPr>
              <w:t>NA</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Pr="00BC1F3B" w:rsidRDefault="00F30BDC" w:rsidP="003064FD">
            <w:pPr>
              <w:spacing w:after="0" w:line="240" w:lineRule="auto"/>
              <w:jc w:val="center"/>
              <w:rPr>
                <w:color w:val="000000"/>
                <w:sz w:val="24"/>
                <w:szCs w:val="24"/>
              </w:rPr>
            </w:pPr>
            <w:r>
              <w:rPr>
                <w:color w:val="000000"/>
                <w:sz w:val="24"/>
                <w:szCs w:val="24"/>
              </w:rPr>
              <w:t>As necessary</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Pr="00BC1F3B" w:rsidRDefault="00F30BDC" w:rsidP="003064FD">
            <w:pPr>
              <w:spacing w:after="0" w:line="240" w:lineRule="auto"/>
              <w:jc w:val="center"/>
              <w:rPr>
                <w:color w:val="000000"/>
                <w:sz w:val="24"/>
                <w:szCs w:val="24"/>
              </w:rPr>
            </w:pPr>
            <w:r>
              <w:rPr>
                <w:color w:val="000000"/>
                <w:sz w:val="24"/>
                <w:szCs w:val="24"/>
              </w:rPr>
              <w:t>As necessary</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Pr="00BC1F3B" w:rsidRDefault="00F30BDC" w:rsidP="003064FD">
            <w:pPr>
              <w:spacing w:after="0" w:line="240" w:lineRule="auto"/>
              <w:jc w:val="center"/>
              <w:rPr>
                <w:color w:val="000000"/>
                <w:sz w:val="24"/>
                <w:szCs w:val="24"/>
              </w:rPr>
            </w:pPr>
            <w:r>
              <w:rPr>
                <w:rFonts w:cs="Calibri"/>
                <w:color w:val="000000"/>
              </w:rPr>
              <w:t>Footway patching for slurry seal</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F30BDC" w:rsidRPr="00BC1F3B" w:rsidRDefault="00F30BDC" w:rsidP="003064FD">
            <w:pPr>
              <w:spacing w:after="0" w:line="240" w:lineRule="auto"/>
              <w:jc w:val="center"/>
              <w:rPr>
                <w:color w:val="000000"/>
                <w:sz w:val="24"/>
                <w:szCs w:val="24"/>
              </w:rPr>
            </w:pPr>
            <w:r>
              <w:rPr>
                <w:color w:val="000000"/>
                <w:sz w:val="24"/>
                <w:szCs w:val="24"/>
              </w:rPr>
              <w:t>As necessary</w:t>
            </w:r>
          </w:p>
        </w:tc>
        <w:tc>
          <w:tcPr>
            <w:tcW w:w="657" w:type="pct"/>
            <w:tcBorders>
              <w:top w:val="single" w:sz="4" w:space="0" w:color="auto"/>
              <w:left w:val="single" w:sz="4" w:space="0" w:color="auto"/>
              <w:bottom w:val="single" w:sz="4" w:space="0" w:color="auto"/>
              <w:right w:val="single" w:sz="4" w:space="0" w:color="auto"/>
            </w:tcBorders>
            <w:vAlign w:val="center"/>
          </w:tcPr>
          <w:p w:rsidR="00F30BDC" w:rsidRPr="003A1596" w:rsidRDefault="00F30BDC" w:rsidP="003064FD">
            <w:pPr>
              <w:spacing w:after="0" w:line="240" w:lineRule="auto"/>
              <w:jc w:val="center"/>
              <w:rPr>
                <w:rFonts w:cs="Calibri"/>
                <w:color w:val="000000"/>
                <w:sz w:val="24"/>
                <w:szCs w:val="24"/>
                <w:lang w:eastAsia="en-GB"/>
              </w:rPr>
            </w:pPr>
            <w:r>
              <w:rPr>
                <w:rFonts w:cs="Calibri"/>
                <w:color w:val="000000"/>
              </w:rPr>
              <w:t>£71,243.00</w:t>
            </w:r>
          </w:p>
        </w:tc>
      </w:tr>
      <w:tr w:rsidR="00F30BDC" w:rsidTr="003064FD">
        <w:trPr>
          <w:trHeight w:val="525"/>
        </w:trPr>
        <w:tc>
          <w:tcPr>
            <w:tcW w:w="4343" w:type="pct"/>
            <w:gridSpan w:val="6"/>
            <w:tcBorders>
              <w:top w:val="single" w:sz="4" w:space="0" w:color="auto"/>
            </w:tcBorders>
            <w:shd w:val="clear" w:color="auto" w:fill="E2EFD9"/>
            <w:vAlign w:val="center"/>
          </w:tcPr>
          <w:p w:rsidR="00F30BDC" w:rsidRPr="00E60B3C" w:rsidRDefault="00F30BDC" w:rsidP="003064FD">
            <w:pPr>
              <w:spacing w:after="0" w:line="240" w:lineRule="auto"/>
              <w:jc w:val="right"/>
              <w:rPr>
                <w:rFonts w:eastAsia="Times New Roman"/>
                <w:b/>
                <w:color w:val="000000"/>
                <w:sz w:val="24"/>
                <w:szCs w:val="24"/>
                <w:lang w:eastAsia="en-GB"/>
              </w:rPr>
            </w:pPr>
            <w:r w:rsidRPr="00E60B3C">
              <w:rPr>
                <w:rFonts w:cs="Arial"/>
                <w:b/>
                <w:bCs/>
                <w:sz w:val="24"/>
                <w:szCs w:val="24"/>
              </w:rPr>
              <w:t>For</w:t>
            </w:r>
            <w:r w:rsidRPr="00E60B3C">
              <w:rPr>
                <w:rFonts w:cs="Arial"/>
                <w:b/>
                <w:bCs/>
                <w:spacing w:val="1"/>
                <w:sz w:val="24"/>
                <w:szCs w:val="24"/>
              </w:rPr>
              <w:t>ecas</w:t>
            </w:r>
            <w:r w:rsidRPr="00E60B3C">
              <w:rPr>
                <w:rFonts w:cs="Arial"/>
                <w:b/>
                <w:bCs/>
                <w:sz w:val="24"/>
                <w:szCs w:val="24"/>
              </w:rPr>
              <w:t>t</w:t>
            </w:r>
            <w:r w:rsidRPr="00E60B3C">
              <w:rPr>
                <w:rFonts w:cs="Arial"/>
                <w:b/>
                <w:bCs/>
                <w:spacing w:val="23"/>
                <w:sz w:val="24"/>
                <w:szCs w:val="24"/>
              </w:rPr>
              <w:t xml:space="preserve"> </w:t>
            </w:r>
            <w:r w:rsidRPr="00E60B3C">
              <w:rPr>
                <w:rFonts w:cs="Arial"/>
                <w:b/>
                <w:bCs/>
                <w:spacing w:val="1"/>
                <w:sz w:val="24"/>
                <w:szCs w:val="24"/>
              </w:rPr>
              <w:t>O</w:t>
            </w:r>
            <w:r w:rsidRPr="00E60B3C">
              <w:rPr>
                <w:rFonts w:cs="Arial"/>
                <w:b/>
                <w:bCs/>
                <w:sz w:val="24"/>
                <w:szCs w:val="24"/>
              </w:rPr>
              <w:t>u</w:t>
            </w:r>
            <w:r w:rsidRPr="00E60B3C">
              <w:rPr>
                <w:rFonts w:cs="Arial"/>
                <w:b/>
                <w:bCs/>
                <w:spacing w:val="2"/>
                <w:sz w:val="24"/>
                <w:szCs w:val="24"/>
              </w:rPr>
              <w:t>tt</w:t>
            </w:r>
            <w:r w:rsidRPr="00E60B3C">
              <w:rPr>
                <w:rFonts w:cs="Arial"/>
                <w:b/>
                <w:bCs/>
                <w:sz w:val="24"/>
                <w:szCs w:val="24"/>
              </w:rPr>
              <w:t>urn</w:t>
            </w:r>
            <w:r w:rsidRPr="00E60B3C">
              <w:rPr>
                <w:rFonts w:cs="Arial"/>
                <w:b/>
                <w:bCs/>
                <w:spacing w:val="19"/>
                <w:sz w:val="24"/>
                <w:szCs w:val="24"/>
              </w:rPr>
              <w:t xml:space="preserve"> </w:t>
            </w:r>
            <w:r w:rsidRPr="00E60B3C">
              <w:rPr>
                <w:rFonts w:cs="Arial"/>
                <w:b/>
                <w:bCs/>
                <w:spacing w:val="2"/>
                <w:sz w:val="24"/>
                <w:szCs w:val="24"/>
              </w:rPr>
              <w:t>C</w:t>
            </w:r>
            <w:r w:rsidRPr="00E60B3C">
              <w:rPr>
                <w:rFonts w:cs="Arial"/>
                <w:b/>
                <w:bCs/>
                <w:spacing w:val="1"/>
                <w:sz w:val="24"/>
                <w:szCs w:val="24"/>
              </w:rPr>
              <w:t>a</w:t>
            </w:r>
            <w:r w:rsidRPr="00E60B3C">
              <w:rPr>
                <w:rFonts w:cs="Arial"/>
                <w:b/>
                <w:bCs/>
                <w:sz w:val="24"/>
                <w:szCs w:val="24"/>
              </w:rPr>
              <w:t>p</w:t>
            </w:r>
            <w:r w:rsidRPr="00E60B3C">
              <w:rPr>
                <w:rFonts w:cs="Arial"/>
                <w:b/>
                <w:bCs/>
                <w:spacing w:val="-2"/>
                <w:sz w:val="24"/>
                <w:szCs w:val="24"/>
              </w:rPr>
              <w:t>i</w:t>
            </w:r>
            <w:r w:rsidRPr="00E60B3C">
              <w:rPr>
                <w:rFonts w:cs="Arial"/>
                <w:b/>
                <w:bCs/>
                <w:spacing w:val="2"/>
                <w:sz w:val="24"/>
                <w:szCs w:val="24"/>
              </w:rPr>
              <w:t>t</w:t>
            </w:r>
            <w:r w:rsidRPr="00E60B3C">
              <w:rPr>
                <w:rFonts w:cs="Arial"/>
                <w:b/>
                <w:bCs/>
                <w:spacing w:val="1"/>
                <w:sz w:val="24"/>
                <w:szCs w:val="24"/>
              </w:rPr>
              <w:t>a</w:t>
            </w:r>
            <w:r w:rsidRPr="00E60B3C">
              <w:rPr>
                <w:rFonts w:cs="Arial"/>
                <w:b/>
                <w:bCs/>
                <w:sz w:val="24"/>
                <w:szCs w:val="24"/>
              </w:rPr>
              <w:t>l</w:t>
            </w:r>
            <w:r w:rsidRPr="00E60B3C">
              <w:rPr>
                <w:rFonts w:cs="Arial"/>
                <w:b/>
                <w:bCs/>
                <w:spacing w:val="15"/>
                <w:sz w:val="24"/>
                <w:szCs w:val="24"/>
              </w:rPr>
              <w:t xml:space="preserve"> </w:t>
            </w:r>
            <w:r w:rsidRPr="00E60B3C">
              <w:rPr>
                <w:rFonts w:cs="Arial"/>
                <w:b/>
                <w:bCs/>
                <w:spacing w:val="-2"/>
                <w:w w:val="102"/>
                <w:sz w:val="24"/>
                <w:szCs w:val="24"/>
              </w:rPr>
              <w:t>E</w:t>
            </w:r>
            <w:r w:rsidRPr="00E60B3C">
              <w:rPr>
                <w:rFonts w:cs="Arial"/>
                <w:b/>
                <w:bCs/>
                <w:spacing w:val="1"/>
                <w:w w:val="102"/>
                <w:sz w:val="24"/>
                <w:szCs w:val="24"/>
              </w:rPr>
              <w:t>x</w:t>
            </w:r>
            <w:r w:rsidRPr="00E60B3C">
              <w:rPr>
                <w:rFonts w:cs="Arial"/>
                <w:b/>
                <w:bCs/>
                <w:w w:val="102"/>
                <w:sz w:val="24"/>
                <w:szCs w:val="24"/>
              </w:rPr>
              <w:t>p</w:t>
            </w:r>
            <w:r w:rsidRPr="00E60B3C">
              <w:rPr>
                <w:rFonts w:cs="Arial"/>
                <w:b/>
                <w:bCs/>
                <w:spacing w:val="1"/>
                <w:w w:val="102"/>
                <w:sz w:val="24"/>
                <w:szCs w:val="24"/>
              </w:rPr>
              <w:t>e</w:t>
            </w:r>
            <w:r w:rsidRPr="00E60B3C">
              <w:rPr>
                <w:rFonts w:cs="Arial"/>
                <w:b/>
                <w:bCs/>
                <w:w w:val="102"/>
                <w:sz w:val="24"/>
                <w:szCs w:val="24"/>
              </w:rPr>
              <w:t>nd</w:t>
            </w:r>
            <w:r w:rsidRPr="00E60B3C">
              <w:rPr>
                <w:rFonts w:cs="Arial"/>
                <w:b/>
                <w:bCs/>
                <w:spacing w:val="-2"/>
                <w:w w:val="102"/>
                <w:sz w:val="24"/>
                <w:szCs w:val="24"/>
              </w:rPr>
              <w:t>i</w:t>
            </w:r>
            <w:r w:rsidRPr="00E60B3C">
              <w:rPr>
                <w:rFonts w:cs="Arial"/>
                <w:b/>
                <w:bCs/>
                <w:spacing w:val="2"/>
                <w:w w:val="102"/>
                <w:sz w:val="24"/>
                <w:szCs w:val="24"/>
              </w:rPr>
              <w:t>t</w:t>
            </w:r>
            <w:r w:rsidRPr="00E60B3C">
              <w:rPr>
                <w:rFonts w:cs="Arial"/>
                <w:b/>
                <w:bCs/>
                <w:w w:val="102"/>
                <w:sz w:val="24"/>
                <w:szCs w:val="24"/>
              </w:rPr>
              <w:t>ure:</w:t>
            </w:r>
          </w:p>
        </w:tc>
        <w:tc>
          <w:tcPr>
            <w:tcW w:w="657" w:type="pct"/>
            <w:tcBorders>
              <w:top w:val="single" w:sz="4" w:space="0" w:color="auto"/>
            </w:tcBorders>
            <w:shd w:val="clear" w:color="auto" w:fill="E2EFD9"/>
            <w:vAlign w:val="center"/>
          </w:tcPr>
          <w:p w:rsidR="00F30BDC" w:rsidRPr="00E60B3C" w:rsidRDefault="00F30BDC" w:rsidP="003064FD">
            <w:pPr>
              <w:spacing w:after="0" w:line="240" w:lineRule="auto"/>
              <w:jc w:val="center"/>
              <w:rPr>
                <w:rFonts w:cs="Calibri"/>
                <w:b/>
                <w:color w:val="000000"/>
                <w:lang w:eastAsia="en-GB"/>
              </w:rPr>
            </w:pPr>
            <w:r>
              <w:rPr>
                <w:rFonts w:cs="Calibri"/>
                <w:b/>
                <w:color w:val="000000"/>
              </w:rPr>
              <w:t>£782,970.0</w:t>
            </w:r>
            <w:r w:rsidRPr="00E60B3C">
              <w:rPr>
                <w:rFonts w:cs="Calibri"/>
                <w:b/>
                <w:color w:val="000000"/>
              </w:rPr>
              <w:t>0</w:t>
            </w:r>
          </w:p>
        </w:tc>
      </w:tr>
    </w:tbl>
    <w:p w:rsidR="001A4646" w:rsidRDefault="003E2B94"/>
    <w:sectPr w:rsidR="001A4646" w:rsidSect="00F30BDC">
      <w:pgSz w:w="11906" w:h="16838"/>
      <w:pgMar w:top="1135"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56"/>
    <w:rsid w:val="00025350"/>
    <w:rsid w:val="002562B4"/>
    <w:rsid w:val="003E2B94"/>
    <w:rsid w:val="00805C56"/>
    <w:rsid w:val="00F3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01E9"/>
  <w15:chartTrackingRefBased/>
  <w15:docId w15:val="{6FDC4C21-31ED-4ECC-9C4A-8952FA59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D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2684</Characters>
  <Application>Microsoft Office Word</Application>
  <DocSecurity>0</DocSecurity>
  <Lines>22</Lines>
  <Paragraphs>6</Paragraphs>
  <ScaleCrop>false</ScaleCrop>
  <Company>Lancashire County Council</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Alker, Craig</dc:creator>
  <cp:keywords/>
  <dc:description/>
  <cp:lastModifiedBy>Alker, Craig</cp:lastModifiedBy>
  <cp:revision>3</cp:revision>
  <dcterms:created xsi:type="dcterms:W3CDTF">2020-02-28T08:45:00Z</dcterms:created>
  <dcterms:modified xsi:type="dcterms:W3CDTF">2020-03-06T15:55:00Z</dcterms:modified>
</cp:coreProperties>
</file>